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40" w:rsidRDefault="003E6340" w:rsidP="006B19E9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E6340">
        <w:rPr>
          <w:rFonts w:ascii="Times New Roman" w:eastAsia="標楷體" w:hAnsi="Times New Roman" w:cs="Times New Roman"/>
          <w:b/>
          <w:sz w:val="32"/>
          <w:szCs w:val="32"/>
        </w:rPr>
        <w:t>國立臺灣科技大學材料系</w:t>
      </w:r>
      <w:r w:rsidRPr="003E6340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3E6340">
        <w:rPr>
          <w:rFonts w:ascii="Times New Roman" w:eastAsia="標楷體" w:hAnsi="Times New Roman" w:cs="Times New Roman"/>
          <w:b/>
          <w:sz w:val="32"/>
          <w:szCs w:val="32"/>
        </w:rPr>
        <w:t>所</w:t>
      </w:r>
      <w:r w:rsidRPr="003E6340">
        <w:rPr>
          <w:rFonts w:ascii="Times New Roman" w:eastAsia="標楷體" w:hAnsi="Times New Roman" w:cs="Times New Roman"/>
          <w:b/>
          <w:sz w:val="32"/>
          <w:szCs w:val="32"/>
        </w:rPr>
        <w:t>)</w:t>
      </w:r>
      <w:r w:rsidRPr="003E6340">
        <w:rPr>
          <w:rFonts w:ascii="Times New Roman" w:eastAsia="標楷體" w:hAnsi="Times New Roman" w:cs="Times New Roman"/>
          <w:b/>
          <w:sz w:val="32"/>
          <w:szCs w:val="32"/>
        </w:rPr>
        <w:t>外籍研究生修讀英文規定</w:t>
      </w:r>
    </w:p>
    <w:p w:rsidR="006B19E9" w:rsidRDefault="006B19E9" w:rsidP="006B19E9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Hlk62223102"/>
      <w:r w:rsidRPr="006B19E9">
        <w:rPr>
          <w:rFonts w:ascii="Times New Roman" w:eastAsia="標楷體" w:hAnsi="Times New Roman" w:cs="Times New Roman"/>
          <w:b/>
          <w:sz w:val="32"/>
          <w:szCs w:val="32"/>
        </w:rPr>
        <w:t>National Taiwan University of Science and Technology (NTUST)</w:t>
      </w:r>
      <w:bookmarkEnd w:id="0"/>
    </w:p>
    <w:p w:rsidR="006B19E9" w:rsidRPr="003E6340" w:rsidRDefault="00B15C53" w:rsidP="006B19E9">
      <w:pPr>
        <w:spacing w:line="400" w:lineRule="exact"/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E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nglish </w:t>
      </w:r>
      <w:r w:rsidRPr="00B15C53">
        <w:rPr>
          <w:rFonts w:ascii="Times New Roman" w:eastAsia="標楷體" w:hAnsi="Times New Roman" w:cs="Times New Roman"/>
          <w:b/>
          <w:sz w:val="32"/>
          <w:szCs w:val="32"/>
        </w:rPr>
        <w:t>Language Course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bookmarkStart w:id="1" w:name="_Hlk62223161"/>
      <w:r>
        <w:rPr>
          <w:rFonts w:ascii="Times New Roman" w:eastAsia="標楷體" w:hAnsi="Times New Roman" w:cs="Times New Roman"/>
          <w:b/>
          <w:sz w:val="32"/>
          <w:szCs w:val="32"/>
        </w:rPr>
        <w:t xml:space="preserve">of </w:t>
      </w:r>
      <w:r w:rsidRPr="00B15C53">
        <w:rPr>
          <w:rFonts w:ascii="Times New Roman" w:eastAsia="標楷體" w:hAnsi="Times New Roman" w:cs="Times New Roman"/>
          <w:b/>
          <w:sz w:val="32"/>
          <w:szCs w:val="32"/>
        </w:rPr>
        <w:t>Regulation</w:t>
      </w:r>
      <w:bookmarkEnd w:id="1"/>
      <w:r w:rsidRPr="00B15C53">
        <w:rPr>
          <w:rFonts w:ascii="Times New Roman" w:eastAsia="標楷體" w:hAnsi="Times New Roman" w:cs="Times New Roman"/>
          <w:b/>
          <w:sz w:val="32"/>
          <w:szCs w:val="32"/>
        </w:rPr>
        <w:t xml:space="preserve"> and Requirements for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bookmarkStart w:id="2" w:name="_Hlk62223151"/>
      <w:r w:rsidR="006B19E9" w:rsidRPr="006B19E9">
        <w:rPr>
          <w:rFonts w:ascii="Times New Roman" w:eastAsia="標楷體" w:hAnsi="Times New Roman" w:cs="Times New Roman"/>
          <w:b/>
          <w:sz w:val="32"/>
          <w:szCs w:val="32"/>
        </w:rPr>
        <w:t>International Graduate Degree</w:t>
      </w:r>
      <w:r w:rsidR="006B19E9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6B19E9" w:rsidRPr="006B19E9">
        <w:rPr>
          <w:rFonts w:ascii="Times New Roman" w:eastAsia="標楷體" w:hAnsi="Times New Roman" w:cs="Times New Roman"/>
          <w:b/>
          <w:sz w:val="32"/>
          <w:szCs w:val="32"/>
        </w:rPr>
        <w:t>Students</w:t>
      </w:r>
      <w:bookmarkEnd w:id="2"/>
    </w:p>
    <w:p w:rsidR="003E6340" w:rsidRPr="003E6340" w:rsidRDefault="006B19E9" w:rsidP="003E6340">
      <w:pPr>
        <w:wordWrap w:val="0"/>
        <w:jc w:val="right"/>
        <w:rPr>
          <w:rFonts w:ascii="Times New Roman" w:eastAsia="標楷體" w:hAnsi="Times New Roman" w:cs="Times New Roman"/>
          <w:szCs w:val="24"/>
        </w:rPr>
      </w:pPr>
      <w:r w:rsidRPr="00F72C23">
        <w:rPr>
          <w:rFonts w:ascii="Times New Roman" w:eastAsia="標楷體" w:hAnsi="Times New Roman" w:cs="Times New Roman" w:hint="eastAsia"/>
          <w:szCs w:val="24"/>
        </w:rPr>
        <w:t>中華民國</w:t>
      </w:r>
      <w:r>
        <w:rPr>
          <w:rFonts w:ascii="Times New Roman" w:eastAsia="標楷體" w:hAnsi="Times New Roman" w:cs="Times New Roman" w:hint="eastAsia"/>
          <w:szCs w:val="24"/>
        </w:rPr>
        <w:t>110</w:t>
      </w:r>
      <w:r w:rsidRPr="00F72C23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01</w:t>
      </w:r>
      <w:r w:rsidRPr="00F72C23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18</w:t>
      </w:r>
      <w:r w:rsidRPr="00F72C23">
        <w:rPr>
          <w:rFonts w:ascii="Times New Roman" w:eastAsia="標楷體" w:hAnsi="Times New Roman" w:cs="Times New Roman" w:hint="eastAsia"/>
          <w:szCs w:val="24"/>
        </w:rPr>
        <w:t>日系</w:t>
      </w:r>
      <w:proofErr w:type="gramStart"/>
      <w:r w:rsidRPr="00F72C23">
        <w:rPr>
          <w:rFonts w:ascii="Times New Roman" w:eastAsia="標楷體" w:hAnsi="Times New Roman" w:cs="Times New Roman" w:hint="eastAsia"/>
          <w:szCs w:val="24"/>
        </w:rPr>
        <w:t>務</w:t>
      </w:r>
      <w:proofErr w:type="gramEnd"/>
      <w:r w:rsidRPr="00F72C23">
        <w:rPr>
          <w:rFonts w:ascii="Times New Roman" w:eastAsia="標楷體" w:hAnsi="Times New Roman" w:cs="Times New Roman" w:hint="eastAsia"/>
          <w:szCs w:val="24"/>
        </w:rPr>
        <w:t>會議通過</w:t>
      </w:r>
    </w:p>
    <w:p w:rsidR="003E6340" w:rsidRPr="003E6340" w:rsidRDefault="003E6340" w:rsidP="003E6340">
      <w:pPr>
        <w:rPr>
          <w:rFonts w:ascii="Times New Roman" w:eastAsia="標楷體" w:hAnsi="Times New Roman" w:cs="Times New Roman"/>
        </w:rPr>
      </w:pPr>
    </w:p>
    <w:p w:rsidR="003E6340" w:rsidRPr="003E6340" w:rsidRDefault="003E6340" w:rsidP="003E634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E6340">
        <w:rPr>
          <w:rFonts w:ascii="Times New Roman" w:eastAsia="標楷體" w:hAnsi="Times New Roman" w:cs="Times New Roman"/>
        </w:rPr>
        <w:t>外籍研究生</w:t>
      </w:r>
      <w:r>
        <w:rPr>
          <w:rFonts w:ascii="Times New Roman" w:eastAsia="標楷體" w:hAnsi="Times New Roman" w:cs="Times New Roman" w:hint="eastAsia"/>
        </w:rPr>
        <w:t>須於畢業前</w:t>
      </w:r>
      <w:r w:rsidR="00C014CD">
        <w:rPr>
          <w:rFonts w:ascii="Times New Roman" w:eastAsia="標楷體" w:hAnsi="Times New Roman" w:cs="Times New Roman" w:hint="eastAsia"/>
        </w:rPr>
        <w:t>比照本籍研究生</w:t>
      </w:r>
      <w:r w:rsidRPr="003E6340">
        <w:rPr>
          <w:rFonts w:ascii="Times New Roman" w:eastAsia="標楷體" w:hAnsi="Times New Roman" w:cs="Times New Roman"/>
        </w:rPr>
        <w:t>通過全民英檢中級</w:t>
      </w:r>
      <w:proofErr w:type="gramStart"/>
      <w:r w:rsidRPr="003E6340">
        <w:rPr>
          <w:rFonts w:ascii="Times New Roman" w:eastAsia="標楷體" w:hAnsi="Times New Roman" w:cs="Times New Roman"/>
        </w:rPr>
        <w:t>複</w:t>
      </w:r>
      <w:proofErr w:type="gramEnd"/>
      <w:r w:rsidRPr="003E6340">
        <w:rPr>
          <w:rFonts w:ascii="Times New Roman" w:eastAsia="標楷體" w:hAnsi="Times New Roman" w:cs="Times New Roman"/>
        </w:rPr>
        <w:t>試或相同等級之其他英語測試</w:t>
      </w:r>
      <w:r w:rsidRPr="003E6340">
        <w:rPr>
          <w:rFonts w:ascii="Times New Roman" w:eastAsia="標楷體" w:hAnsi="Times New Roman" w:cs="Times New Roman"/>
        </w:rPr>
        <w:t>(</w:t>
      </w:r>
      <w:proofErr w:type="gramStart"/>
      <w:r w:rsidRPr="003E6340">
        <w:rPr>
          <w:rFonts w:ascii="Times New Roman" w:eastAsia="標楷體" w:hAnsi="Times New Roman" w:cs="Times New Roman"/>
        </w:rPr>
        <w:t>如附本系</w:t>
      </w:r>
      <w:proofErr w:type="gramEnd"/>
      <w:r w:rsidRPr="003E6340">
        <w:rPr>
          <w:rFonts w:ascii="Times New Roman" w:eastAsia="標楷體" w:hAnsi="Times New Roman" w:cs="Times New Roman"/>
        </w:rPr>
        <w:t>英文課程免修標準對照表</w:t>
      </w:r>
      <w:r w:rsidRPr="003E6340">
        <w:rPr>
          <w:rFonts w:ascii="Times New Roman" w:eastAsia="標楷體" w:hAnsi="Times New Roman" w:cs="Times New Roman"/>
        </w:rPr>
        <w:t>)</w:t>
      </w:r>
      <w:r w:rsidRPr="003E6340">
        <w:rPr>
          <w:rFonts w:ascii="Times New Roman" w:eastAsia="標楷體" w:hAnsi="Times New Roman" w:cs="Times New Roman"/>
        </w:rPr>
        <w:t>。</w:t>
      </w:r>
      <w:bookmarkStart w:id="3" w:name="_Hlk62205473"/>
      <w:r w:rsidR="00DD7B20" w:rsidRPr="00DD7B20">
        <w:rPr>
          <w:rFonts w:ascii="Times New Roman" w:eastAsia="標楷體" w:hAnsi="Times New Roman" w:cs="Times New Roman"/>
        </w:rPr>
        <w:t>International</w:t>
      </w:r>
      <w:r w:rsidR="00DD7B20">
        <w:rPr>
          <w:rFonts w:ascii="Times New Roman" w:eastAsia="標楷體" w:hAnsi="Times New Roman" w:cs="Times New Roman" w:hint="eastAsia"/>
        </w:rPr>
        <w:t xml:space="preserve"> </w:t>
      </w:r>
      <w:r w:rsidR="00DD7B20">
        <w:rPr>
          <w:rFonts w:ascii="Times New Roman" w:eastAsia="標楷體" w:hAnsi="Times New Roman" w:cs="Times New Roman"/>
        </w:rPr>
        <w:t>s</w:t>
      </w:r>
      <w:r w:rsidR="00B15C53">
        <w:rPr>
          <w:rFonts w:ascii="Times New Roman" w:eastAsia="標楷體" w:hAnsi="Times New Roman" w:cs="Times New Roman"/>
        </w:rPr>
        <w:t>tudents</w:t>
      </w:r>
      <w:bookmarkEnd w:id="3"/>
      <w:r w:rsidR="00B15C53">
        <w:rPr>
          <w:rFonts w:ascii="Times New Roman" w:eastAsia="標楷體" w:hAnsi="Times New Roman" w:cs="Times New Roman"/>
        </w:rPr>
        <w:t xml:space="preserve"> </w:t>
      </w:r>
      <w:r w:rsidR="00755A19">
        <w:rPr>
          <w:rFonts w:ascii="Times New Roman" w:eastAsia="標楷體" w:hAnsi="Times New Roman" w:cs="Times New Roman"/>
        </w:rPr>
        <w:t>must</w:t>
      </w:r>
      <w:r w:rsidR="00E6081D">
        <w:rPr>
          <w:rFonts w:ascii="Times New Roman" w:eastAsia="標楷體" w:hAnsi="Times New Roman" w:cs="Times New Roman"/>
        </w:rPr>
        <w:t xml:space="preserve"> </w:t>
      </w:r>
      <w:r w:rsidR="00B15C53">
        <w:rPr>
          <w:rFonts w:ascii="Times New Roman" w:eastAsia="標楷體" w:hAnsi="Times New Roman" w:cs="Times New Roman"/>
        </w:rPr>
        <w:t xml:space="preserve">pass </w:t>
      </w:r>
      <w:r w:rsidR="00FF1D7C" w:rsidRPr="00FF1D7C">
        <w:rPr>
          <w:rFonts w:ascii="Times New Roman" w:eastAsia="標楷體" w:hAnsi="Times New Roman" w:cs="Times New Roman"/>
        </w:rPr>
        <w:t xml:space="preserve">Intermediate level of the GEPT </w:t>
      </w:r>
      <w:r w:rsidR="00492621">
        <w:rPr>
          <w:rFonts w:ascii="Times New Roman" w:eastAsia="標楷體" w:hAnsi="Times New Roman" w:cs="Times New Roman"/>
        </w:rPr>
        <w:t>or</w:t>
      </w:r>
      <w:r w:rsidR="00492621">
        <w:rPr>
          <w:rFonts w:ascii="Times New Roman" w:eastAsia="標楷體" w:hAnsi="Times New Roman" w:cs="Times New Roman" w:hint="eastAsia"/>
        </w:rPr>
        <w:t xml:space="preserve"> o</w:t>
      </w:r>
      <w:r w:rsidR="00492621">
        <w:rPr>
          <w:rFonts w:ascii="Times New Roman" w:eastAsia="標楷體" w:hAnsi="Times New Roman" w:cs="Times New Roman"/>
        </w:rPr>
        <w:t>ther same</w:t>
      </w:r>
      <w:r w:rsidR="00DD7B20">
        <w:rPr>
          <w:rFonts w:ascii="Times New Roman" w:eastAsia="標楷體" w:hAnsi="Times New Roman" w:cs="Times New Roman"/>
        </w:rPr>
        <w:t xml:space="preserve"> level of English </w:t>
      </w:r>
      <w:proofErr w:type="gramStart"/>
      <w:r w:rsidR="00DD7B20">
        <w:rPr>
          <w:rFonts w:ascii="Times New Roman" w:eastAsia="標楷體" w:hAnsi="Times New Roman" w:cs="Times New Roman"/>
        </w:rPr>
        <w:t>test</w:t>
      </w:r>
      <w:r w:rsidR="006F3280">
        <w:rPr>
          <w:rFonts w:ascii="Times New Roman" w:eastAsia="標楷體" w:hAnsi="Times New Roman" w:cs="Times New Roman"/>
        </w:rPr>
        <w:t>(</w:t>
      </w:r>
      <w:r w:rsidR="00DD7B20">
        <w:rPr>
          <w:rFonts w:ascii="Times New Roman" w:eastAsia="標楷體" w:hAnsi="Times New Roman" w:cs="Times New Roman"/>
        </w:rPr>
        <w:t xml:space="preserve"> </w:t>
      </w:r>
      <w:r w:rsidR="006F3280" w:rsidRPr="006F3280">
        <w:rPr>
          <w:rFonts w:ascii="Times New Roman" w:eastAsia="標楷體" w:hAnsi="Times New Roman" w:cs="Times New Roman"/>
        </w:rPr>
        <w:t>Please</w:t>
      </w:r>
      <w:proofErr w:type="gramEnd"/>
      <w:r w:rsidR="006F3280" w:rsidRPr="006F3280">
        <w:rPr>
          <w:rFonts w:ascii="Times New Roman" w:eastAsia="標楷體" w:hAnsi="Times New Roman" w:cs="Times New Roman"/>
        </w:rPr>
        <w:t xml:space="preserve"> find the attached file </w:t>
      </w:r>
      <w:r w:rsidR="006F3280">
        <w:rPr>
          <w:rFonts w:ascii="Times New Roman" w:eastAsia="標楷體" w:hAnsi="Times New Roman" w:cs="Times New Roman"/>
        </w:rPr>
        <w:t>)</w:t>
      </w:r>
      <w:r w:rsidR="00DD7B20">
        <w:rPr>
          <w:rFonts w:ascii="Times New Roman" w:eastAsia="標楷體" w:hAnsi="Times New Roman" w:cs="Times New Roman"/>
        </w:rPr>
        <w:t>before graduation</w:t>
      </w:r>
      <w:r w:rsidR="006F3280">
        <w:rPr>
          <w:rFonts w:ascii="Times New Roman" w:eastAsia="標楷體" w:hAnsi="Times New Roman" w:cs="Times New Roman"/>
        </w:rPr>
        <w:t>.</w:t>
      </w:r>
    </w:p>
    <w:p w:rsidR="003E6340" w:rsidRDefault="00C014CD" w:rsidP="003E634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外籍</w:t>
      </w:r>
      <w:r w:rsidR="003E6340" w:rsidRPr="003E6340">
        <w:rPr>
          <w:rFonts w:ascii="Times New Roman" w:eastAsia="標楷體" w:hAnsi="Times New Roman" w:cs="Times New Roman"/>
        </w:rPr>
        <w:t>研究生請於畢業申請口試時，檢附通過全民英檢中級</w:t>
      </w:r>
      <w:proofErr w:type="gramStart"/>
      <w:r w:rsidR="003E6340" w:rsidRPr="003E6340">
        <w:rPr>
          <w:rFonts w:ascii="Times New Roman" w:eastAsia="標楷體" w:hAnsi="Times New Roman" w:cs="Times New Roman"/>
        </w:rPr>
        <w:t>複</w:t>
      </w:r>
      <w:proofErr w:type="gramEnd"/>
      <w:r w:rsidR="003E6340" w:rsidRPr="003E6340">
        <w:rPr>
          <w:rFonts w:ascii="Times New Roman" w:eastAsia="標楷體" w:hAnsi="Times New Roman" w:cs="Times New Roman"/>
        </w:rPr>
        <w:t>試或相同等級之其他英語測試證明或成績單。</w:t>
      </w:r>
      <w:r w:rsidR="0052364C" w:rsidRPr="00DD7B20">
        <w:rPr>
          <w:rFonts w:ascii="Times New Roman" w:eastAsia="標楷體" w:hAnsi="Times New Roman" w:cs="Times New Roman"/>
        </w:rPr>
        <w:t>International</w:t>
      </w:r>
      <w:r w:rsidR="0052364C">
        <w:rPr>
          <w:rFonts w:ascii="Times New Roman" w:eastAsia="標楷體" w:hAnsi="Times New Roman" w:cs="Times New Roman" w:hint="eastAsia"/>
        </w:rPr>
        <w:t xml:space="preserve"> </w:t>
      </w:r>
      <w:r w:rsidR="0052364C">
        <w:rPr>
          <w:rFonts w:ascii="Times New Roman" w:eastAsia="標楷體" w:hAnsi="Times New Roman" w:cs="Times New Roman"/>
        </w:rPr>
        <w:t>students</w:t>
      </w:r>
      <w:r w:rsidR="00006294">
        <w:rPr>
          <w:rFonts w:ascii="Times New Roman" w:eastAsia="標楷體" w:hAnsi="Times New Roman" w:cs="Times New Roman"/>
        </w:rPr>
        <w:t xml:space="preserve"> </w:t>
      </w:r>
      <w:r w:rsidR="00006294" w:rsidRPr="00006294">
        <w:rPr>
          <w:rFonts w:ascii="Times New Roman" w:eastAsia="標楷體" w:hAnsi="Times New Roman" w:cs="Times New Roman"/>
        </w:rPr>
        <w:t>should submit</w:t>
      </w:r>
      <w:r w:rsidR="00006294">
        <w:rPr>
          <w:rFonts w:ascii="Times New Roman" w:eastAsia="標楷體" w:hAnsi="Times New Roman" w:cs="Times New Roman"/>
        </w:rPr>
        <w:t xml:space="preserve"> the </w:t>
      </w:r>
      <w:r w:rsidR="00006294" w:rsidRPr="00006294">
        <w:rPr>
          <w:rFonts w:ascii="Times New Roman" w:eastAsia="標楷體" w:hAnsi="Times New Roman" w:cs="Times New Roman"/>
        </w:rPr>
        <w:t>official transcript of</w:t>
      </w:r>
      <w:r w:rsidR="00006294">
        <w:rPr>
          <w:rFonts w:ascii="Times New Roman" w:eastAsia="標楷體" w:hAnsi="Times New Roman" w:cs="Times New Roman"/>
        </w:rPr>
        <w:t xml:space="preserve"> </w:t>
      </w:r>
      <w:r w:rsidR="00006294" w:rsidRPr="00006294">
        <w:rPr>
          <w:rFonts w:ascii="Times New Roman" w:eastAsia="標楷體" w:hAnsi="Times New Roman" w:cs="Times New Roman"/>
        </w:rPr>
        <w:t>the GEPT or other same level of English test</w:t>
      </w:r>
      <w:r w:rsidR="00006294">
        <w:rPr>
          <w:rFonts w:ascii="Times New Roman" w:eastAsia="標楷體" w:hAnsi="Times New Roman" w:cs="Times New Roman"/>
        </w:rPr>
        <w:t xml:space="preserve"> </w:t>
      </w:r>
      <w:r w:rsidR="00584202">
        <w:rPr>
          <w:rFonts w:ascii="Times New Roman" w:eastAsia="標楷體" w:hAnsi="Times New Roman" w:cs="Times New Roman"/>
        </w:rPr>
        <w:t>while</w:t>
      </w:r>
      <w:r w:rsidR="000146BC">
        <w:rPr>
          <w:rFonts w:ascii="Times New Roman" w:eastAsia="標楷體" w:hAnsi="Times New Roman" w:cs="Times New Roman"/>
        </w:rPr>
        <w:t xml:space="preserve"> </w:t>
      </w:r>
      <w:r w:rsidR="000146BC" w:rsidRPr="000146BC">
        <w:rPr>
          <w:rFonts w:ascii="Times New Roman" w:eastAsia="標楷體" w:hAnsi="Times New Roman" w:cs="Times New Roman"/>
        </w:rPr>
        <w:t>application</w:t>
      </w:r>
      <w:r w:rsidR="000146BC">
        <w:rPr>
          <w:rFonts w:ascii="Times New Roman" w:eastAsia="標楷體" w:hAnsi="Times New Roman" w:cs="Times New Roman"/>
        </w:rPr>
        <w:t xml:space="preserve"> of </w:t>
      </w:r>
      <w:r w:rsidR="000146BC" w:rsidRPr="000146BC">
        <w:rPr>
          <w:rFonts w:ascii="Times New Roman" w:eastAsia="標楷體" w:hAnsi="Times New Roman" w:cs="Times New Roman"/>
        </w:rPr>
        <w:t>oral exam</w:t>
      </w:r>
      <w:r w:rsidR="000146BC">
        <w:rPr>
          <w:rFonts w:ascii="Times New Roman" w:eastAsia="標楷體" w:hAnsi="Times New Roman" w:cs="Times New Roman"/>
        </w:rPr>
        <w:t>.</w:t>
      </w:r>
      <w:bookmarkStart w:id="4" w:name="_GoBack"/>
      <w:bookmarkEnd w:id="4"/>
    </w:p>
    <w:p w:rsidR="00C014CD" w:rsidRPr="003E6340" w:rsidRDefault="00C014CD" w:rsidP="003E634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本辦法通過後自</w:t>
      </w:r>
      <w:r>
        <w:rPr>
          <w:rFonts w:ascii="Times New Roman" w:eastAsia="標楷體" w:hAnsi="Times New Roman" w:cs="Times New Roman" w:hint="eastAsia"/>
        </w:rPr>
        <w:t>110</w:t>
      </w:r>
      <w:r>
        <w:rPr>
          <w:rFonts w:ascii="Times New Roman" w:eastAsia="標楷體" w:hAnsi="Times New Roman" w:cs="Times New Roman" w:hint="eastAsia"/>
        </w:rPr>
        <w:t>學年度起之學生適用。</w:t>
      </w:r>
      <w:r w:rsidR="006722A8">
        <w:rPr>
          <w:rFonts w:ascii="Times New Roman" w:eastAsia="標楷體" w:hAnsi="Times New Roman" w:cs="Times New Roman" w:hint="eastAsia"/>
        </w:rPr>
        <w:t>P</w:t>
      </w:r>
      <w:r w:rsidR="006722A8">
        <w:rPr>
          <w:rFonts w:ascii="Times New Roman" w:eastAsia="標楷體" w:hAnsi="Times New Roman" w:cs="Times New Roman"/>
        </w:rPr>
        <w:t>lease</w:t>
      </w:r>
      <w:r w:rsidR="000146BC">
        <w:rPr>
          <w:rFonts w:ascii="Times New Roman" w:eastAsia="標楷體" w:hAnsi="Times New Roman" w:cs="Times New Roman"/>
        </w:rPr>
        <w:t xml:space="preserve"> follow the r</w:t>
      </w:r>
      <w:r w:rsidR="000146BC" w:rsidRPr="000146BC">
        <w:rPr>
          <w:rFonts w:ascii="Times New Roman" w:eastAsia="標楷體" w:hAnsi="Times New Roman" w:cs="Times New Roman"/>
        </w:rPr>
        <w:t>egulation</w:t>
      </w:r>
      <w:r w:rsidR="000146BC">
        <w:rPr>
          <w:rFonts w:ascii="Times New Roman" w:eastAsia="標楷體" w:hAnsi="Times New Roman" w:cs="Times New Roman"/>
        </w:rPr>
        <w:t xml:space="preserve"> after </w:t>
      </w:r>
      <w:r w:rsidR="006722A8">
        <w:rPr>
          <w:rFonts w:ascii="Times New Roman" w:eastAsia="標楷體" w:hAnsi="Times New Roman" w:cs="Times New Roman"/>
        </w:rPr>
        <w:t>i</w:t>
      </w:r>
      <w:r w:rsidR="006722A8" w:rsidRPr="006722A8">
        <w:rPr>
          <w:rFonts w:ascii="Times New Roman" w:eastAsia="標楷體" w:hAnsi="Times New Roman" w:cs="Times New Roman"/>
        </w:rPr>
        <w:t xml:space="preserve">nternational students </w:t>
      </w:r>
      <w:r w:rsidR="000146BC" w:rsidRPr="000146BC">
        <w:rPr>
          <w:rFonts w:ascii="Times New Roman" w:eastAsia="標楷體" w:hAnsi="Times New Roman" w:cs="Times New Roman"/>
        </w:rPr>
        <w:t xml:space="preserve">2021 </w:t>
      </w:r>
      <w:r w:rsidR="0000234D">
        <w:rPr>
          <w:rFonts w:ascii="Times New Roman" w:eastAsia="標楷體" w:hAnsi="Times New Roman" w:cs="Times New Roman"/>
        </w:rPr>
        <w:t>f</w:t>
      </w:r>
      <w:r w:rsidR="000146BC" w:rsidRPr="000146BC">
        <w:rPr>
          <w:rFonts w:ascii="Times New Roman" w:eastAsia="標楷體" w:hAnsi="Times New Roman" w:cs="Times New Roman"/>
        </w:rPr>
        <w:t xml:space="preserve">all </w:t>
      </w:r>
      <w:r w:rsidR="0000234D">
        <w:rPr>
          <w:rFonts w:ascii="Times New Roman" w:eastAsia="標楷體" w:hAnsi="Times New Roman" w:cs="Times New Roman"/>
        </w:rPr>
        <w:t>a</w:t>
      </w:r>
      <w:r w:rsidR="000146BC" w:rsidRPr="000146BC">
        <w:rPr>
          <w:rFonts w:ascii="Times New Roman" w:eastAsia="標楷體" w:hAnsi="Times New Roman" w:cs="Times New Roman"/>
        </w:rPr>
        <w:t>dmission</w:t>
      </w:r>
      <w:r w:rsidR="006722A8">
        <w:rPr>
          <w:rFonts w:ascii="Times New Roman" w:eastAsia="標楷體" w:hAnsi="Times New Roman" w:cs="Times New Roman"/>
        </w:rPr>
        <w:t>.</w:t>
      </w:r>
      <w:r w:rsidR="000146BC">
        <w:rPr>
          <w:rFonts w:ascii="Times New Roman" w:eastAsia="標楷體" w:hAnsi="Times New Roman" w:cs="Times New Roman"/>
        </w:rPr>
        <w:t xml:space="preserve"> </w:t>
      </w:r>
    </w:p>
    <w:p w:rsidR="003E6340" w:rsidRPr="003E6340" w:rsidRDefault="003E6340" w:rsidP="003E634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E6340">
        <w:rPr>
          <w:rFonts w:ascii="Times New Roman" w:eastAsia="標楷體" w:hAnsi="Times New Roman" w:cs="Times New Roman"/>
        </w:rPr>
        <w:t>其他未盡事宜依本校及本系相關規定辦理。</w:t>
      </w:r>
      <w:r w:rsidR="006722A8" w:rsidRPr="006722A8">
        <w:rPr>
          <w:rFonts w:ascii="Times New Roman" w:eastAsia="標楷體" w:hAnsi="Times New Roman" w:cs="Times New Roman"/>
        </w:rPr>
        <w:t>Other unmentioned matters would be in accordance with School/ Department regulations</w:t>
      </w:r>
      <w:r w:rsidR="006722A8">
        <w:rPr>
          <w:rFonts w:ascii="Times New Roman" w:eastAsia="標楷體" w:hAnsi="Times New Roman" w:cs="Times New Roman"/>
        </w:rPr>
        <w:t>.</w:t>
      </w:r>
    </w:p>
    <w:p w:rsidR="003E6340" w:rsidRPr="003E6340" w:rsidRDefault="003E6340" w:rsidP="00C014CD">
      <w:pPr>
        <w:widowControl/>
        <w:rPr>
          <w:rFonts w:ascii="Times New Roman" w:eastAsia="標楷體" w:hAnsi="Times New Roman" w:cs="Times New Roman"/>
        </w:rPr>
        <w:sectPr w:rsidR="003E6340" w:rsidRPr="003E634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3E6340">
        <w:rPr>
          <w:rFonts w:ascii="Times New Roman" w:eastAsia="標楷體" w:hAnsi="Times New Roman" w:cs="Times New Roman"/>
        </w:rPr>
        <w:br w:type="page"/>
      </w:r>
    </w:p>
    <w:p w:rsidR="00FA4215" w:rsidRPr="003E6340" w:rsidRDefault="003E6340">
      <w:pPr>
        <w:rPr>
          <w:rFonts w:ascii="Times New Roman" w:eastAsia="標楷體" w:hAnsi="Times New Roman" w:cs="Times New Roman"/>
          <w:sz w:val="23"/>
          <w:szCs w:val="23"/>
        </w:rPr>
      </w:pPr>
      <w:r w:rsidRPr="003E6340">
        <w:rPr>
          <w:rFonts w:ascii="Times New Roman" w:eastAsia="標楷體" w:hAnsi="Times New Roman" w:cs="Times New Roman"/>
          <w:sz w:val="23"/>
          <w:szCs w:val="23"/>
        </w:rPr>
        <w:lastRenderedPageBreak/>
        <w:t>教育部採用之</w:t>
      </w:r>
      <w:r w:rsidRPr="003E6340">
        <w:rPr>
          <w:rFonts w:ascii="Times New Roman" w:eastAsia="標楷體" w:hAnsi="Times New Roman" w:cs="Times New Roman"/>
          <w:sz w:val="23"/>
          <w:szCs w:val="23"/>
        </w:rPr>
        <w:t xml:space="preserve"> CEFR*(Common European Framework of Reference for Languages: Learning, Teaching, Assessment , </w:t>
      </w:r>
      <w:r w:rsidRPr="003E6340">
        <w:rPr>
          <w:rFonts w:ascii="Times New Roman" w:eastAsia="標楷體" w:hAnsi="Times New Roman" w:cs="Times New Roman"/>
          <w:sz w:val="23"/>
          <w:szCs w:val="23"/>
        </w:rPr>
        <w:t>歐洲語言學習、教學、評量共同參考架構</w:t>
      </w:r>
      <w:r w:rsidRPr="003E6340">
        <w:rPr>
          <w:rFonts w:ascii="Times New Roman" w:eastAsia="標楷體" w:hAnsi="Times New Roman" w:cs="Times New Roman"/>
          <w:sz w:val="23"/>
          <w:szCs w:val="23"/>
        </w:rPr>
        <w:t>)</w:t>
      </w:r>
      <w:r w:rsidRPr="003E6340">
        <w:rPr>
          <w:rFonts w:ascii="Times New Roman" w:eastAsia="標楷體" w:hAnsi="Times New Roman" w:cs="Times New Roman"/>
          <w:sz w:val="23"/>
          <w:szCs w:val="23"/>
        </w:rPr>
        <w:t>，可依個人目的及需求選擇適宜之測驗工具。</w:t>
      </w:r>
    </w:p>
    <w:p w:rsidR="003E6340" w:rsidRPr="003E6340" w:rsidRDefault="003E6340" w:rsidP="003E634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E6340">
        <w:rPr>
          <w:rFonts w:ascii="Times New Roman" w:eastAsia="標楷體" w:hAnsi="Times New Roman" w:cs="Times New Roman"/>
          <w:sz w:val="28"/>
          <w:szCs w:val="28"/>
        </w:rPr>
        <w:t>各項英檢與</w:t>
      </w:r>
      <w:r w:rsidRPr="003E6340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CEF </w:t>
      </w:r>
      <w:r w:rsidRPr="003E6340">
        <w:rPr>
          <w:rFonts w:ascii="Times New Roman" w:eastAsia="標楷體" w:hAnsi="Times New Roman" w:cs="Times New Roman"/>
          <w:sz w:val="28"/>
          <w:szCs w:val="28"/>
        </w:rPr>
        <w:t>架構對照表</w:t>
      </w:r>
    </w:p>
    <w:tbl>
      <w:tblPr>
        <w:tblStyle w:val="a8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863"/>
        <w:gridCol w:w="697"/>
        <w:gridCol w:w="708"/>
        <w:gridCol w:w="1134"/>
        <w:gridCol w:w="993"/>
        <w:gridCol w:w="1417"/>
        <w:gridCol w:w="851"/>
        <w:gridCol w:w="850"/>
        <w:gridCol w:w="945"/>
        <w:gridCol w:w="920"/>
        <w:gridCol w:w="582"/>
        <w:gridCol w:w="540"/>
        <w:gridCol w:w="1124"/>
        <w:gridCol w:w="567"/>
        <w:gridCol w:w="992"/>
      </w:tblGrid>
      <w:tr w:rsidR="00B92649" w:rsidRPr="00834C3B" w:rsidTr="00027B33">
        <w:tc>
          <w:tcPr>
            <w:tcW w:w="1418" w:type="dxa"/>
            <w:vMerge w:val="restart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GEF</w:t>
            </w:r>
          </w:p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語言能力參考指標</w:t>
            </w:r>
          </w:p>
        </w:tc>
        <w:tc>
          <w:tcPr>
            <w:tcW w:w="863" w:type="dxa"/>
            <w:vMerge w:val="restart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全民英檢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(GEPT)</w:t>
            </w:r>
          </w:p>
        </w:tc>
        <w:tc>
          <w:tcPr>
            <w:tcW w:w="1405" w:type="dxa"/>
            <w:gridSpan w:val="2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托福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(TOEFL)</w:t>
            </w:r>
          </w:p>
        </w:tc>
        <w:tc>
          <w:tcPr>
            <w:tcW w:w="1134" w:type="dxa"/>
            <w:vMerge w:val="restart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proofErr w:type="gramStart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多益</w:t>
            </w:r>
            <w:proofErr w:type="gramEnd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(TOEIC)</w:t>
            </w:r>
          </w:p>
        </w:tc>
        <w:tc>
          <w:tcPr>
            <w:tcW w:w="993" w:type="dxa"/>
            <w:vMerge w:val="restart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雅思</w:t>
            </w:r>
          </w:p>
          <w:p w:rsidR="004C4223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(LELTS)</w:t>
            </w:r>
          </w:p>
        </w:tc>
        <w:tc>
          <w:tcPr>
            <w:tcW w:w="1417" w:type="dxa"/>
            <w:vMerge w:val="restart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劍橋大學英語能力認證分級測驗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(Cambridge Main Suite)</w:t>
            </w:r>
          </w:p>
        </w:tc>
        <w:tc>
          <w:tcPr>
            <w:tcW w:w="1701" w:type="dxa"/>
            <w:gridSpan w:val="2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大學校院英語能力檢定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(CSEPT)</w:t>
            </w:r>
          </w:p>
        </w:tc>
        <w:tc>
          <w:tcPr>
            <w:tcW w:w="945" w:type="dxa"/>
            <w:vMerge w:val="restart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全民網路英語能力檢定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(NETPAW)</w:t>
            </w:r>
          </w:p>
        </w:tc>
        <w:tc>
          <w:tcPr>
            <w:tcW w:w="920" w:type="dxa"/>
            <w:vMerge w:val="restart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LCCIEB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職場英文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EFB</w:t>
            </w:r>
          </w:p>
        </w:tc>
        <w:tc>
          <w:tcPr>
            <w:tcW w:w="1122" w:type="dxa"/>
            <w:gridSpan w:val="2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外語能力測驗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(FLPT)</w:t>
            </w:r>
          </w:p>
        </w:tc>
        <w:tc>
          <w:tcPr>
            <w:tcW w:w="1124" w:type="dxa"/>
            <w:vMerge w:val="restart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proofErr w:type="spellStart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Linguaskill</w:t>
            </w:r>
            <w:proofErr w:type="spellEnd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 xml:space="preserve"> Business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劍橋</w:t>
            </w:r>
            <w:proofErr w:type="gramStart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領思職</w:t>
            </w:r>
            <w:proofErr w:type="gramEnd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場英語檢測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原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BULATS)</w:t>
            </w:r>
          </w:p>
        </w:tc>
        <w:tc>
          <w:tcPr>
            <w:tcW w:w="567" w:type="dxa"/>
            <w:vMerge w:val="restart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全球英檢</w:t>
            </w:r>
          </w:p>
        </w:tc>
        <w:tc>
          <w:tcPr>
            <w:tcW w:w="992" w:type="dxa"/>
            <w:vMerge w:val="restart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通用國際英語能力分級檢定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(G-TELP)</w:t>
            </w:r>
          </w:p>
        </w:tc>
      </w:tr>
      <w:tr w:rsidR="00027B33" w:rsidRPr="00834C3B" w:rsidTr="00027B33">
        <w:tc>
          <w:tcPr>
            <w:tcW w:w="1418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紙筆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ITP</w:t>
            </w:r>
          </w:p>
        </w:tc>
        <w:tc>
          <w:tcPr>
            <w:tcW w:w="708" w:type="dxa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網路</w:t>
            </w:r>
            <w:proofErr w:type="spellStart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iBT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第一級</w:t>
            </w:r>
          </w:p>
        </w:tc>
        <w:tc>
          <w:tcPr>
            <w:tcW w:w="850" w:type="dxa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第二級</w:t>
            </w:r>
          </w:p>
        </w:tc>
        <w:tc>
          <w:tcPr>
            <w:tcW w:w="945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三項筆試總分</w:t>
            </w:r>
          </w:p>
        </w:tc>
        <w:tc>
          <w:tcPr>
            <w:tcW w:w="540" w:type="dxa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口試</w:t>
            </w:r>
          </w:p>
        </w:tc>
        <w:tc>
          <w:tcPr>
            <w:tcW w:w="1124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</w:tr>
      <w:tr w:rsidR="00027B33" w:rsidRPr="00B92649" w:rsidTr="00027B33">
        <w:tc>
          <w:tcPr>
            <w:tcW w:w="1418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A1(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入門級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Breakthrough</w:t>
            </w:r>
          </w:p>
        </w:tc>
        <w:tc>
          <w:tcPr>
            <w:tcW w:w="863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L60/R60</w:t>
            </w:r>
          </w:p>
        </w:tc>
        <w:tc>
          <w:tcPr>
            <w:tcW w:w="993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1E0B87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基礎級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A1</w:t>
            </w:r>
          </w:p>
        </w:tc>
        <w:tc>
          <w:tcPr>
            <w:tcW w:w="920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0B87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Level5</w:t>
            </w:r>
          </w:p>
        </w:tc>
      </w:tr>
      <w:tr w:rsidR="00027B33" w:rsidRPr="00B92649" w:rsidTr="00027B33">
        <w:tc>
          <w:tcPr>
            <w:tcW w:w="1418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A2(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基礎級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Waystage</w:t>
            </w:r>
          </w:p>
        </w:tc>
        <w:tc>
          <w:tcPr>
            <w:tcW w:w="863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初級</w:t>
            </w:r>
          </w:p>
        </w:tc>
        <w:tc>
          <w:tcPr>
            <w:tcW w:w="697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337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708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225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L110/R115</w:t>
            </w:r>
          </w:p>
        </w:tc>
        <w:tc>
          <w:tcPr>
            <w:tcW w:w="993" w:type="dxa"/>
            <w:vAlign w:val="center"/>
          </w:tcPr>
          <w:p w:rsidR="001E0B87" w:rsidRPr="00B92649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3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1417" w:type="dxa"/>
            <w:vAlign w:val="center"/>
          </w:tcPr>
          <w:p w:rsidR="001E0B87" w:rsidRPr="00B92649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Key English </w:t>
            </w:r>
            <w:proofErr w:type="gramStart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Test(</w:t>
            </w:r>
            <w:proofErr w:type="gramEnd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KET)</w:t>
            </w:r>
          </w:p>
        </w:tc>
        <w:tc>
          <w:tcPr>
            <w:tcW w:w="851" w:type="dxa"/>
            <w:vAlign w:val="center"/>
          </w:tcPr>
          <w:p w:rsidR="001E0B87" w:rsidRPr="00B92649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vAlign w:val="center"/>
          </w:tcPr>
          <w:p w:rsidR="001E0B87" w:rsidRPr="00B92649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vAlign w:val="center"/>
          </w:tcPr>
          <w:p w:rsidR="001E0B87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初級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920" w:type="dxa"/>
            <w:vAlign w:val="center"/>
          </w:tcPr>
          <w:p w:rsidR="001E0B87" w:rsidRPr="00B92649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E0B87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40" w:type="dxa"/>
            <w:vAlign w:val="center"/>
          </w:tcPr>
          <w:p w:rsidR="001E0B87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S-1+</w:t>
            </w:r>
          </w:p>
        </w:tc>
        <w:tc>
          <w:tcPr>
            <w:tcW w:w="1124" w:type="dxa"/>
            <w:vAlign w:val="center"/>
          </w:tcPr>
          <w:p w:rsidR="001E0B87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ALTE Level1(A2)</w:t>
            </w:r>
          </w:p>
        </w:tc>
        <w:tc>
          <w:tcPr>
            <w:tcW w:w="567" w:type="dxa"/>
            <w:vAlign w:val="center"/>
          </w:tcPr>
          <w:p w:rsidR="001E0B87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992" w:type="dxa"/>
            <w:vAlign w:val="center"/>
          </w:tcPr>
          <w:p w:rsidR="001E0B87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Level4</w:t>
            </w:r>
          </w:p>
        </w:tc>
      </w:tr>
      <w:tr w:rsidR="00027B33" w:rsidRPr="00B92649" w:rsidTr="00027B33">
        <w:tc>
          <w:tcPr>
            <w:tcW w:w="1418" w:type="dxa"/>
            <w:shd w:val="clear" w:color="auto" w:fill="FFE599" w:themeFill="accent4" w:themeFillTint="66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B1(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進階級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)</w:t>
            </w:r>
          </w:p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Threshold</w:t>
            </w:r>
          </w:p>
        </w:tc>
        <w:tc>
          <w:tcPr>
            <w:tcW w:w="863" w:type="dxa"/>
            <w:shd w:val="clear" w:color="auto" w:fill="FFE599" w:themeFill="accent4" w:themeFillTint="66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中級</w:t>
            </w:r>
          </w:p>
        </w:tc>
        <w:tc>
          <w:tcPr>
            <w:tcW w:w="697" w:type="dxa"/>
            <w:shd w:val="clear" w:color="auto" w:fill="FFE599" w:themeFill="accent4" w:themeFillTint="66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460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以上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42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以上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1E0B87" w:rsidRPr="00834C3B" w:rsidRDefault="001E0B87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550</w:t>
            </w:r>
            <w:r w:rsidR="004C4223"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以上</w:t>
            </w:r>
          </w:p>
          <w:p w:rsidR="004C4223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L275/R275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4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以上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 xml:space="preserve">Preliminary English </w:t>
            </w:r>
            <w:proofErr w:type="gramStart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Test(</w:t>
            </w:r>
            <w:proofErr w:type="gramEnd"/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PET)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:rsidR="001E0B87" w:rsidRPr="00834C3B" w:rsidRDefault="004C4223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945" w:type="dxa"/>
            <w:shd w:val="clear" w:color="auto" w:fill="FFE599" w:themeFill="accent4" w:themeFillTint="66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中級</w:t>
            </w: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B1</w:t>
            </w:r>
          </w:p>
        </w:tc>
        <w:tc>
          <w:tcPr>
            <w:tcW w:w="920" w:type="dxa"/>
            <w:shd w:val="clear" w:color="auto" w:fill="FFE599" w:themeFill="accent4" w:themeFillTint="66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B1</w:t>
            </w:r>
          </w:p>
        </w:tc>
        <w:tc>
          <w:tcPr>
            <w:tcW w:w="582" w:type="dxa"/>
            <w:shd w:val="clear" w:color="auto" w:fill="FFE599" w:themeFill="accent4" w:themeFillTint="66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540" w:type="dxa"/>
            <w:shd w:val="clear" w:color="auto" w:fill="FFE599" w:themeFill="accent4" w:themeFillTint="66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S-2</w:t>
            </w:r>
          </w:p>
        </w:tc>
        <w:tc>
          <w:tcPr>
            <w:tcW w:w="1124" w:type="dxa"/>
            <w:shd w:val="clear" w:color="auto" w:fill="FFE599" w:themeFill="accent4" w:themeFillTint="66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ALTE Level2(B1)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B1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1E0B87" w:rsidRPr="00834C3B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834C3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Level3</w:t>
            </w:r>
          </w:p>
        </w:tc>
      </w:tr>
      <w:tr w:rsidR="00027B33" w:rsidRPr="00B92649" w:rsidTr="00027B33">
        <w:tc>
          <w:tcPr>
            <w:tcW w:w="1418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B2(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高階級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Vantage</w:t>
            </w:r>
          </w:p>
        </w:tc>
        <w:tc>
          <w:tcPr>
            <w:tcW w:w="863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中高級</w:t>
            </w:r>
          </w:p>
        </w:tc>
        <w:tc>
          <w:tcPr>
            <w:tcW w:w="69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543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708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72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1134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785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L400/R385</w:t>
            </w:r>
          </w:p>
        </w:tc>
        <w:tc>
          <w:tcPr>
            <w:tcW w:w="993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5.5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141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First Certificate in </w:t>
            </w:r>
            <w:proofErr w:type="gramStart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English(</w:t>
            </w:r>
            <w:proofErr w:type="gramEnd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FCE)</w:t>
            </w:r>
          </w:p>
        </w:tc>
        <w:tc>
          <w:tcPr>
            <w:tcW w:w="851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45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中高級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92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582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54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S-2+</w:t>
            </w:r>
          </w:p>
        </w:tc>
        <w:tc>
          <w:tcPr>
            <w:tcW w:w="1124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ALTE Level3(B2)</w:t>
            </w:r>
          </w:p>
        </w:tc>
        <w:tc>
          <w:tcPr>
            <w:tcW w:w="56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992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Level2</w:t>
            </w:r>
          </w:p>
        </w:tc>
      </w:tr>
      <w:tr w:rsidR="00027B33" w:rsidRPr="00B92649" w:rsidTr="00027B33">
        <w:tc>
          <w:tcPr>
            <w:tcW w:w="1418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C1(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流利級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Effective Operational Proficiency</w:t>
            </w:r>
          </w:p>
        </w:tc>
        <w:tc>
          <w:tcPr>
            <w:tcW w:w="863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高級</w:t>
            </w:r>
          </w:p>
        </w:tc>
        <w:tc>
          <w:tcPr>
            <w:tcW w:w="69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627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708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95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1134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945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L490/R455</w:t>
            </w:r>
          </w:p>
        </w:tc>
        <w:tc>
          <w:tcPr>
            <w:tcW w:w="993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6.5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141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Certificate in Advanced </w:t>
            </w:r>
            <w:proofErr w:type="gramStart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English(</w:t>
            </w:r>
            <w:proofErr w:type="gramEnd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CAE)</w:t>
            </w:r>
          </w:p>
        </w:tc>
        <w:tc>
          <w:tcPr>
            <w:tcW w:w="851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45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高級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C1</w:t>
            </w:r>
          </w:p>
        </w:tc>
        <w:tc>
          <w:tcPr>
            <w:tcW w:w="92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C1</w:t>
            </w:r>
          </w:p>
        </w:tc>
        <w:tc>
          <w:tcPr>
            <w:tcW w:w="582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4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S-3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1124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ALTE Level4(C1)</w:t>
            </w:r>
          </w:p>
        </w:tc>
        <w:tc>
          <w:tcPr>
            <w:tcW w:w="56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(75-90)</w:t>
            </w:r>
          </w:p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Level1</w:t>
            </w:r>
          </w:p>
        </w:tc>
      </w:tr>
      <w:tr w:rsidR="00027B33" w:rsidRPr="00B92649" w:rsidTr="00027B33">
        <w:tc>
          <w:tcPr>
            <w:tcW w:w="1418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C2(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精通級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Mastery</w:t>
            </w:r>
          </w:p>
        </w:tc>
        <w:tc>
          <w:tcPr>
            <w:tcW w:w="863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優級</w:t>
            </w:r>
            <w:proofErr w:type="gramEnd"/>
          </w:p>
        </w:tc>
        <w:tc>
          <w:tcPr>
            <w:tcW w:w="69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8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3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8.0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</w:p>
        </w:tc>
        <w:tc>
          <w:tcPr>
            <w:tcW w:w="141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Certificate of Proficiency in </w:t>
            </w:r>
            <w:proofErr w:type="gramStart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English(</w:t>
            </w:r>
            <w:proofErr w:type="gramEnd"/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CPE)</w:t>
            </w:r>
          </w:p>
        </w:tc>
        <w:tc>
          <w:tcPr>
            <w:tcW w:w="851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45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專業級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C2</w:t>
            </w:r>
          </w:p>
        </w:tc>
        <w:tc>
          <w:tcPr>
            <w:tcW w:w="92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C2</w:t>
            </w:r>
          </w:p>
        </w:tc>
        <w:tc>
          <w:tcPr>
            <w:tcW w:w="582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540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4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ALTE Level5(C2)</w:t>
            </w:r>
          </w:p>
        </w:tc>
        <w:tc>
          <w:tcPr>
            <w:tcW w:w="567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  <w:vAlign w:val="center"/>
          </w:tcPr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(91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以上</w:t>
            </w: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B92649" w:rsidRPr="00B92649" w:rsidRDefault="00B92649" w:rsidP="00B9264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92649">
              <w:rPr>
                <w:rFonts w:ascii="Times New Roman" w:eastAsia="標楷體" w:hAnsi="Times New Roman" w:cs="Times New Roman"/>
                <w:sz w:val="18"/>
                <w:szCs w:val="18"/>
              </w:rPr>
              <w:t>Level1</w:t>
            </w:r>
          </w:p>
        </w:tc>
      </w:tr>
    </w:tbl>
    <w:p w:rsidR="003E6340" w:rsidRPr="003E6340" w:rsidRDefault="003E6340" w:rsidP="003E6340">
      <w:pPr>
        <w:jc w:val="right"/>
        <w:rPr>
          <w:rFonts w:ascii="Times New Roman" w:eastAsia="標楷體" w:hAnsi="Times New Roman" w:cs="Times New Roman"/>
        </w:rPr>
      </w:pPr>
      <w:r w:rsidRPr="003E6340">
        <w:rPr>
          <w:rFonts w:ascii="Times New Roman" w:eastAsia="標楷體" w:hAnsi="Times New Roman" w:cs="Times New Roman"/>
          <w:sz w:val="23"/>
          <w:szCs w:val="23"/>
        </w:rPr>
        <w:t xml:space="preserve">2019/11/07 </w:t>
      </w:r>
      <w:r w:rsidRPr="003E6340">
        <w:rPr>
          <w:rFonts w:ascii="Times New Roman" w:eastAsia="標楷體" w:hAnsi="Times New Roman" w:cs="Times New Roman"/>
          <w:sz w:val="23"/>
          <w:szCs w:val="23"/>
        </w:rPr>
        <w:t>更新</w:t>
      </w:r>
      <w:r w:rsidRPr="003E6340">
        <w:rPr>
          <w:rFonts w:ascii="Times New Roman" w:eastAsia="標楷體" w:hAnsi="Times New Roman" w:cs="Times New Roman"/>
          <w:sz w:val="23"/>
          <w:szCs w:val="23"/>
        </w:rPr>
        <w:t>(</w:t>
      </w:r>
      <w:r w:rsidRPr="003E6340">
        <w:rPr>
          <w:rFonts w:ascii="Times New Roman" w:eastAsia="標楷體" w:hAnsi="Times New Roman" w:cs="Times New Roman"/>
          <w:sz w:val="23"/>
          <w:szCs w:val="23"/>
        </w:rPr>
        <w:t>依據教育部發布標準，如有異動請見教育部公告</w:t>
      </w:r>
      <w:r w:rsidRPr="003E6340">
        <w:rPr>
          <w:rFonts w:ascii="Times New Roman" w:eastAsia="標楷體" w:hAnsi="Times New Roman" w:cs="Times New Roman"/>
          <w:sz w:val="23"/>
          <w:szCs w:val="23"/>
        </w:rPr>
        <w:t>)</w:t>
      </w:r>
    </w:p>
    <w:sectPr w:rsidR="003E6340" w:rsidRPr="003E6340" w:rsidSect="003E634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AC4" w:rsidRDefault="00A07AC4" w:rsidP="00100ACF">
      <w:r>
        <w:separator/>
      </w:r>
    </w:p>
  </w:endnote>
  <w:endnote w:type="continuationSeparator" w:id="0">
    <w:p w:rsidR="00A07AC4" w:rsidRDefault="00A07AC4" w:rsidP="0010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AC4" w:rsidRDefault="00A07AC4" w:rsidP="00100ACF">
      <w:r>
        <w:separator/>
      </w:r>
    </w:p>
  </w:footnote>
  <w:footnote w:type="continuationSeparator" w:id="0">
    <w:p w:rsidR="00A07AC4" w:rsidRDefault="00A07AC4" w:rsidP="0010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747C0"/>
    <w:multiLevelType w:val="hybridMultilevel"/>
    <w:tmpl w:val="8C2E5F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40"/>
    <w:rsid w:val="0000234D"/>
    <w:rsid w:val="00006294"/>
    <w:rsid w:val="000146BC"/>
    <w:rsid w:val="00027B33"/>
    <w:rsid w:val="00100ACF"/>
    <w:rsid w:val="0012058C"/>
    <w:rsid w:val="001E0B87"/>
    <w:rsid w:val="003E6340"/>
    <w:rsid w:val="00492621"/>
    <w:rsid w:val="004C4223"/>
    <w:rsid w:val="0052364C"/>
    <w:rsid w:val="00584202"/>
    <w:rsid w:val="006722A8"/>
    <w:rsid w:val="006B19E9"/>
    <w:rsid w:val="006F3280"/>
    <w:rsid w:val="00755A19"/>
    <w:rsid w:val="0079735B"/>
    <w:rsid w:val="00800170"/>
    <w:rsid w:val="00834C3B"/>
    <w:rsid w:val="008F373A"/>
    <w:rsid w:val="00A07AC4"/>
    <w:rsid w:val="00B15C53"/>
    <w:rsid w:val="00B92649"/>
    <w:rsid w:val="00C014CD"/>
    <w:rsid w:val="00C9486B"/>
    <w:rsid w:val="00CF56FD"/>
    <w:rsid w:val="00DD7B20"/>
    <w:rsid w:val="00E6081D"/>
    <w:rsid w:val="00FA4215"/>
    <w:rsid w:val="00FC4E45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1382E"/>
  <w15:chartTrackingRefBased/>
  <w15:docId w15:val="{5DEAD7D2-CCE3-4EDE-B198-677FCDE9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3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0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0A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0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0ACF"/>
    <w:rPr>
      <w:sz w:val="20"/>
      <w:szCs w:val="20"/>
    </w:rPr>
  </w:style>
  <w:style w:type="table" w:styleId="a8">
    <w:name w:val="Table Grid"/>
    <w:basedOn w:val="a1"/>
    <w:uiPriority w:val="39"/>
    <w:rsid w:val="001E0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欣萍 黃</dc:creator>
  <cp:keywords/>
  <dc:description/>
  <cp:lastModifiedBy>欣萍 黃</cp:lastModifiedBy>
  <cp:revision>3</cp:revision>
  <dcterms:created xsi:type="dcterms:W3CDTF">2021-01-22T08:39:00Z</dcterms:created>
  <dcterms:modified xsi:type="dcterms:W3CDTF">2021-01-25T11:02:00Z</dcterms:modified>
</cp:coreProperties>
</file>