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2A46" w14:textId="77777777" w:rsidR="0066358A" w:rsidRPr="00643016" w:rsidRDefault="0066358A" w:rsidP="00643016">
      <w:pPr>
        <w:widowControl/>
        <w:shd w:val="clear" w:color="auto" w:fill="FFFFFF"/>
        <w:adjustRightInd w:val="0"/>
        <w:snapToGrid w:val="0"/>
        <w:spacing w:after="0" w:line="240" w:lineRule="auto"/>
        <w:jc w:val="center"/>
        <w:outlineLvl w:val="2"/>
        <w:rPr>
          <w:rFonts w:ascii="標楷體" w:eastAsia="標楷體" w:hAnsi="標楷體" w:cs="芫荽"/>
          <w:b/>
          <w:bCs/>
          <w:color w:val="262626"/>
          <w:kern w:val="0"/>
          <w:sz w:val="32"/>
          <w:szCs w:val="32"/>
          <w14:ligatures w14:val="none"/>
        </w:rPr>
      </w:pPr>
      <w:bookmarkStart w:id="0" w:name="_GoBack"/>
      <w:bookmarkEnd w:id="0"/>
      <w:r w:rsidRPr="00643016">
        <w:rPr>
          <w:rFonts w:ascii="標楷體" w:eastAsia="標楷體" w:hAnsi="標楷體" w:cs="芫荽"/>
          <w:b/>
          <w:bCs/>
          <w:color w:val="262626"/>
          <w:kern w:val="0"/>
          <w:sz w:val="32"/>
          <w:szCs w:val="32"/>
          <w14:ligatures w14:val="none"/>
        </w:rPr>
        <w:t>國立臺灣科技大學材料科學與工程系</w:t>
      </w:r>
    </w:p>
    <w:p w14:paraId="4C8C4AE7" w14:textId="429ACE82" w:rsidR="0066358A" w:rsidRDefault="0066358A" w:rsidP="00643016">
      <w:pPr>
        <w:widowControl/>
        <w:shd w:val="clear" w:color="auto" w:fill="FFFFFF"/>
        <w:adjustRightInd w:val="0"/>
        <w:snapToGrid w:val="0"/>
        <w:spacing w:after="0" w:line="240" w:lineRule="auto"/>
        <w:jc w:val="center"/>
        <w:outlineLvl w:val="2"/>
        <w:rPr>
          <w:rFonts w:ascii="標楷體" w:eastAsia="標楷體" w:hAnsi="標楷體" w:cs="芫荽"/>
          <w:b/>
          <w:bCs/>
          <w:color w:val="262626"/>
          <w:kern w:val="0"/>
          <w:sz w:val="32"/>
          <w:szCs w:val="32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:sz w:val="32"/>
          <w:szCs w:val="32"/>
          <w14:ligatures w14:val="none"/>
        </w:rPr>
        <w:t>研究生選指導教授作業流程</w:t>
      </w:r>
    </w:p>
    <w:p w14:paraId="47F1345B" w14:textId="77777777" w:rsidR="00BF1C38" w:rsidRPr="00643016" w:rsidRDefault="00BF1C38" w:rsidP="00643016">
      <w:pPr>
        <w:widowControl/>
        <w:shd w:val="clear" w:color="auto" w:fill="FFFFFF"/>
        <w:adjustRightInd w:val="0"/>
        <w:snapToGrid w:val="0"/>
        <w:spacing w:after="0" w:line="240" w:lineRule="auto"/>
        <w:jc w:val="center"/>
        <w:outlineLvl w:val="2"/>
        <w:rPr>
          <w:rFonts w:ascii="標楷體" w:eastAsia="標楷體" w:hAnsi="標楷體" w:cs="芫荽"/>
          <w:b/>
          <w:bCs/>
          <w:color w:val="262626"/>
          <w:kern w:val="0"/>
          <w:sz w:val="32"/>
          <w:szCs w:val="32"/>
          <w14:ligatures w14:val="none"/>
        </w:rPr>
      </w:pPr>
    </w:p>
    <w:p w14:paraId="6D0D744A" w14:textId="638A1029" w:rsidR="0066358A" w:rsidRPr="00643016" w:rsidRDefault="00BF1C38" w:rsidP="00BF1C38">
      <w:pPr>
        <w:widowControl/>
        <w:spacing w:after="0" w:line="240" w:lineRule="auto"/>
        <w:jc w:val="right"/>
        <w:rPr>
          <w:rFonts w:ascii="標楷體" w:eastAsia="標楷體" w:hAnsi="標楷體" w:cs="芫荽"/>
          <w:kern w:val="0"/>
          <w14:ligatures w14:val="none"/>
        </w:rPr>
      </w:pPr>
      <w:r w:rsidRPr="00643016">
        <w:rPr>
          <w:rFonts w:ascii="標楷體" w:eastAsia="標楷體" w:hAnsi="標楷體"/>
        </w:rPr>
        <w:t>114/10/11系</w:t>
      </w:r>
      <w:proofErr w:type="gramStart"/>
      <w:r w:rsidRPr="00643016">
        <w:rPr>
          <w:rFonts w:ascii="標楷體" w:eastAsia="標楷體" w:hAnsi="標楷體"/>
        </w:rPr>
        <w:t>務</w:t>
      </w:r>
      <w:proofErr w:type="gramEnd"/>
      <w:r w:rsidRPr="00643016">
        <w:rPr>
          <w:rFonts w:ascii="標楷體" w:eastAsia="標楷體" w:hAnsi="標楷體"/>
        </w:rPr>
        <w:t>會議(11403</w:t>
      </w:r>
      <w:r w:rsidRPr="00643016">
        <w:rPr>
          <w:rFonts w:ascii="標楷體" w:eastAsia="標楷體" w:hAnsi="標楷體" w:hint="eastAsia"/>
        </w:rPr>
        <w:t>次</w:t>
      </w:r>
      <w:r w:rsidRPr="00643016">
        <w:rPr>
          <w:rFonts w:ascii="標楷體" w:eastAsia="標楷體" w:hAnsi="標楷體"/>
        </w:rPr>
        <w:t>)修訂</w:t>
      </w:r>
      <w:r w:rsidRPr="00643016">
        <w:rPr>
          <w:rFonts w:ascii="標楷體" w:eastAsia="標楷體" w:hAnsi="標楷體" w:hint="eastAsia"/>
        </w:rPr>
        <w:t>通過</w:t>
      </w:r>
    </w:p>
    <w:p w14:paraId="38332309" w14:textId="5B29896D" w:rsidR="0066358A" w:rsidRPr="00643016" w:rsidRDefault="00643016" w:rsidP="00BF1C38">
      <w:pPr>
        <w:widowControl/>
        <w:shd w:val="clear" w:color="auto" w:fill="FFFFFF"/>
        <w:spacing w:after="0" w:line="240" w:lineRule="auto"/>
        <w:jc w:val="right"/>
        <w:rPr>
          <w:rFonts w:ascii="標楷體" w:eastAsia="標楷體" w:hAnsi="標楷體" w:cs="芫荽"/>
          <w:color w:val="262626"/>
          <w:kern w:val="0"/>
          <w14:ligatures w14:val="none"/>
        </w:rPr>
      </w:pPr>
      <w:r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 xml:space="preserve">                                 </w:t>
      </w:r>
    </w:p>
    <w:p w14:paraId="1B747F55" w14:textId="7A5B5E8E" w:rsidR="00421C0F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為顧及資源平均分配及學術研究自由，訂定本作業流程。</w:t>
      </w:r>
    </w:p>
    <w:p w14:paraId="7D98EA3E" w14:textId="4F6C2113" w:rsidR="00421C0F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proofErr w:type="gramStart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本系碩</w:t>
      </w:r>
      <w:proofErr w:type="gramEnd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、博士班學生名額，採登記與分配制度。博士班每位教</w:t>
      </w:r>
      <w:r w:rsidR="00C61FCE">
        <w:rPr>
          <w:rFonts w:ascii="標楷體" w:eastAsia="標楷體" w:hAnsi="標楷體" w:cs="芫荽" w:hint="eastAsia"/>
          <w:color w:val="262626"/>
          <w:kern w:val="0"/>
          <w14:ligatures w14:val="none"/>
        </w:rPr>
        <w:t>師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每年至多指導一名（含一般生），</w:t>
      </w:r>
      <w:proofErr w:type="gramStart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逕</w:t>
      </w:r>
      <w:proofErr w:type="gramEnd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讀博士生採外加方式處理。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碩士班每位教</w:t>
      </w:r>
      <w:r w:rsidR="00C61FCE">
        <w:rPr>
          <w:rFonts w:ascii="標楷體" w:eastAsia="標楷體" w:hAnsi="標楷體" w:cs="芫荽" w:hint="eastAsia"/>
          <w:b/>
          <w:bCs/>
          <w:color w:val="262626"/>
          <w:kern w:val="0"/>
          <w14:ligatures w14:val="none"/>
        </w:rPr>
        <w:t>師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每年至多指導四名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，其分配方式依本流程第三、四條辦理。</w:t>
      </w:r>
    </w:p>
    <w:p w14:paraId="6A54D5B9" w14:textId="023DA3E8" w:rsidR="0066358A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碩士班指導名額登記：</w:t>
      </w:r>
    </w:p>
    <w:p w14:paraId="5397F89E" w14:textId="77777777" w:rsidR="0066358A" w:rsidRPr="00643016" w:rsidRDefault="0066358A" w:rsidP="00AA0AF0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每年由系辦公室公告該學年度學校核定之碩士班總名額後，全體專任教師應於規定期限內，向系辦公室登記該學年度擬指導之碩士班學生數目，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上限為四名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。</w:t>
      </w:r>
    </w:p>
    <w:p w14:paraId="08299A25" w14:textId="77777777" w:rsidR="0066358A" w:rsidRPr="00643016" w:rsidRDefault="0066358A" w:rsidP="00AA0AF0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未於期限內登記者，視為該年度無收生需求。</w:t>
      </w:r>
    </w:p>
    <w:p w14:paraId="3F0B41A0" w14:textId="1B937CDF" w:rsidR="0066358A" w:rsidRPr="00643016" w:rsidRDefault="0066358A" w:rsidP="00AA0AF0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教</w:t>
      </w:r>
      <w:r w:rsidR="00C61FCE">
        <w:rPr>
          <w:rFonts w:ascii="標楷體" w:eastAsia="標楷體" w:hAnsi="標楷體" w:cs="芫荽" w:hint="eastAsia"/>
          <w:color w:val="262626"/>
          <w:kern w:val="0"/>
          <w14:ligatures w14:val="none"/>
        </w:rPr>
        <w:t>師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登記時，應註明擬招收之組別，此資料將提供給新生作為選填指導教授志願之依據。</w:t>
      </w:r>
    </w:p>
    <w:p w14:paraId="2DE17C34" w14:textId="11C5B222" w:rsidR="0066358A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碩士班名額分配原則：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 xml:space="preserve"> 系辦公室彙整全體教師登記結果後，依下列原則進行名額分配：</w:t>
      </w:r>
    </w:p>
    <w:p w14:paraId="1F12014D" w14:textId="77777777" w:rsidR="00644456" w:rsidRPr="00643016" w:rsidRDefault="0066358A" w:rsidP="00AA0AF0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若登記總數超過核定名額：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 xml:space="preserve"> </w:t>
      </w:r>
    </w:p>
    <w:p w14:paraId="4C307B83" w14:textId="77777777" w:rsidR="00644456" w:rsidRPr="00643016" w:rsidRDefault="0066358A" w:rsidP="00AA0AF0">
      <w:pPr>
        <w:widowControl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第一階段（均分）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：以該年度核定總名額除以全體專任教師人數，計算出之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整數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作為每位教師之基本分配名額。</w:t>
      </w:r>
    </w:p>
    <w:p w14:paraId="6D6439BC" w14:textId="09AE20EF" w:rsidR="00644456" w:rsidRPr="00643016" w:rsidRDefault="0066358A" w:rsidP="00AA0AF0">
      <w:pPr>
        <w:widowControl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第二階段（餘額申請）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：剩餘名額（餘數）將由仍有收生需求之教師，向</w:t>
      </w:r>
      <w:r w:rsidR="00AA0AF0"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系教師評議</w:t>
      </w:r>
      <w:r w:rsidR="00AA0AF0"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委員會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 xml:space="preserve">提出申請。 </w:t>
      </w:r>
    </w:p>
    <w:p w14:paraId="3E66B201" w14:textId="2D97C967" w:rsidR="0066358A" w:rsidRPr="00643016" w:rsidRDefault="0066358A" w:rsidP="00AA0AF0">
      <w:pPr>
        <w:widowControl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審核依據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：</w:t>
      </w:r>
      <w:r w:rsidR="00644456" w:rsidRPr="00643016">
        <w:rPr>
          <w:rFonts w:ascii="標楷體" w:eastAsia="標楷體" w:hAnsi="標楷體" w:cs="芫荽" w:hint="eastAsia"/>
          <w:b/>
          <w:bCs/>
          <w:color w:val="262626"/>
          <w:kern w:val="0"/>
          <w14:ligatures w14:val="none"/>
        </w:rPr>
        <w:t>系教師評議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委員會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應召開會議，根據申請教師之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前</w:t>
      </w:r>
      <w:proofErr w:type="gramStart"/>
      <w:r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一</w:t>
      </w:r>
      <w:proofErr w:type="gramEnd"/>
      <w:r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年度研發成果績效點數</w:t>
      </w:r>
      <w:r w:rsidR="00B82DBA"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或其他</w:t>
      </w:r>
      <w:r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客觀指標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，決議剩餘名額之歸屬，並公告最終分配結果。</w:t>
      </w:r>
    </w:p>
    <w:p w14:paraId="69AD291B" w14:textId="77777777" w:rsidR="00644456" w:rsidRPr="00643016" w:rsidRDefault="0066358A" w:rsidP="00AA0AF0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若登記總數少於或等於核定名額：</w:t>
      </w:r>
    </w:p>
    <w:p w14:paraId="5EBAE7FA" w14:textId="77777777" w:rsidR="00644456" w:rsidRPr="00643016" w:rsidRDefault="0066358A" w:rsidP="00AA0AF0">
      <w:pPr>
        <w:widowControl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第一階段（滿足登記）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 xml:space="preserve">：所有提出申請之教師，均可獲得其登記之學生名額。 </w:t>
      </w:r>
    </w:p>
    <w:p w14:paraId="04C7A569" w14:textId="79BBDEB5" w:rsidR="0066358A" w:rsidRPr="00643016" w:rsidRDefault="0066358A" w:rsidP="00AA0AF0">
      <w:pPr>
        <w:widowControl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第二階段（剩餘名額處理）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：若分配後仍有剩餘名額，將開放給有意願增收學生之教師</w:t>
      </w:r>
      <w:r w:rsidR="002764DE"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提出申請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。詳細申請辦法由</w:t>
      </w:r>
      <w:r w:rsidR="00AA0AF0"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系教師評議</w:t>
      </w:r>
      <w:r w:rsidR="00AA0AF0"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委員會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另訂之。</w:t>
      </w:r>
    </w:p>
    <w:p w14:paraId="503F17FB" w14:textId="4B2EB147" w:rsidR="00AA0AF0" w:rsidRPr="00643016" w:rsidRDefault="00473462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>
        <w:rPr>
          <w:rFonts w:ascii="標楷體" w:eastAsia="標楷體" w:hAnsi="標楷體" w:cs="芫荽" w:hint="eastAsia"/>
          <w:color w:val="262626"/>
          <w:kern w:val="0"/>
          <w14:ligatures w14:val="none"/>
        </w:rPr>
        <w:t xml:space="preserve"> </w:t>
      </w:r>
      <w:r w:rsidR="00AA0AF0"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違反規定之處理（罰則）：</w:t>
      </w:r>
    </w:p>
    <w:p w14:paraId="27D34706" w14:textId="543EAF8F" w:rsidR="00AA0AF0" w:rsidRPr="00643016" w:rsidRDefault="00AA0AF0" w:rsidP="00AA0AF0">
      <w:pPr>
        <w:pStyle w:val="a9"/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教師確認指導之學生人數，不得超過依本流程第四條所分配之最終名額。凡未經系教師評議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委員會</w:t>
      </w: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同意而逕行</w:t>
      </w: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超收者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，</w:t>
      </w:r>
      <w:r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系辦公室應拒絕受理該超收學生之指導教授確認單</w:t>
      </w:r>
      <w:r w:rsidR="00AA63F4"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，其指導關係視為自始不成立</w:t>
      </w:r>
      <w:r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。</w:t>
      </w:r>
    </w:p>
    <w:p w14:paraId="5C5325CF" w14:textId="77777777" w:rsidR="00DA41A8" w:rsidRPr="00643016" w:rsidRDefault="00AA0AF0" w:rsidP="00AA0AF0">
      <w:pPr>
        <w:pStyle w:val="a9"/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若經勸告後仍未改善，除依前項處理外，</w:t>
      </w:r>
      <w:r w:rsidR="00DA41A8"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應依下列罰則處理：</w:t>
      </w:r>
    </w:p>
    <w:p w14:paraId="3A237B43" w14:textId="77777777" w:rsidR="00DA41A8" w:rsidRPr="00643016" w:rsidRDefault="00DA41A8" w:rsidP="00DA41A8">
      <w:pPr>
        <w:pStyle w:val="a9"/>
        <w:widowControl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該違規事實應提報系</w:t>
      </w: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務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會議公告。</w:t>
      </w:r>
    </w:p>
    <w:p w14:paraId="3B7C603A" w14:textId="657672A5" w:rsidR="00AA0AF0" w:rsidRPr="00643016" w:rsidRDefault="00DA41A8" w:rsidP="00DA41A8">
      <w:pPr>
        <w:pStyle w:val="a9"/>
        <w:widowControl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每超收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一名學生，扣除該指導教授下一學年度之系務經常費新台幣</w:t>
      </w:r>
      <w:r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一萬元</w:t>
      </w: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整。</w:t>
      </w:r>
    </w:p>
    <w:p w14:paraId="687E3DE1" w14:textId="1B7A968F" w:rsidR="00DA41A8" w:rsidRPr="00643016" w:rsidRDefault="00DA41A8" w:rsidP="00DA41A8">
      <w:pPr>
        <w:pStyle w:val="a9"/>
        <w:widowControl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超收學生在學期間所需之口試費及研究生津貼等所有費用，應由該指導教授自行負擔。</w:t>
      </w:r>
    </w:p>
    <w:p w14:paraId="7A2166D6" w14:textId="5953C6CF" w:rsidR="0066358A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t>學生與教授確認作業：</w:t>
      </w:r>
    </w:p>
    <w:p w14:paraId="6E731AB2" w14:textId="77777777" w:rsidR="0066358A" w:rsidRPr="00643016" w:rsidRDefault="0066358A" w:rsidP="00AA0AF0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甄試生、一般生、在職專班碩士生及博士生，</w:t>
      </w:r>
      <w:proofErr w:type="gramStart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應依系辦公室</w:t>
      </w:r>
      <w:proofErr w:type="gramEnd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規定之時程繳交指導教授志願表。</w:t>
      </w:r>
    </w:p>
    <w:p w14:paraId="50D421B7" w14:textId="7CAE38BD" w:rsidR="0066358A" w:rsidRPr="00643016" w:rsidRDefault="0066358A" w:rsidP="00AA0AF0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各教</w:t>
      </w:r>
      <w:r w:rsidR="00B62DBA"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師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應於公告之時程內，依據本流程第四條分配之最終名額，並參考學生志願，確認指導學生。</w:t>
      </w:r>
    </w:p>
    <w:p w14:paraId="751E377A" w14:textId="7DFEE11E" w:rsidR="0066358A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b/>
          <w:bCs/>
          <w:color w:val="262626"/>
          <w:kern w:val="0"/>
          <w14:ligatures w14:val="none"/>
        </w:rPr>
        <w:lastRenderedPageBreak/>
        <w:t>未確認指導教授之學生輔導：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於前述流程結束後，若仍有未確認指導教授之碩士生，將由系辦公室協調，與尚有餘額之教授進行面談，在學生自願的前提下完成指導教授確認。若有爭議，由</w:t>
      </w:r>
      <w:r w:rsidR="00AD0CBB" w:rsidRPr="00643016">
        <w:rPr>
          <w:rFonts w:ascii="標楷體" w:eastAsia="標楷體" w:hAnsi="標楷體" w:cs="芫荽" w:hint="eastAsia"/>
          <w:b/>
          <w:bCs/>
          <w:color w:val="262626"/>
          <w:kern w:val="0"/>
          <w:shd w:val="pct15" w:color="auto" w:fill="FFFFFF"/>
          <w14:ligatures w14:val="none"/>
        </w:rPr>
        <w:t>系教師評議</w:t>
      </w:r>
      <w:r w:rsidR="00AD0CBB" w:rsidRPr="00643016">
        <w:rPr>
          <w:rFonts w:ascii="標楷體" w:eastAsia="標楷體" w:hAnsi="標楷體" w:cs="芫荽"/>
          <w:b/>
          <w:bCs/>
          <w:color w:val="262626"/>
          <w:kern w:val="0"/>
          <w:shd w:val="pct15" w:color="auto" w:fill="FFFFFF"/>
          <w14:ligatures w14:val="none"/>
        </w:rPr>
        <w:t>委員會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處理。</w:t>
      </w:r>
    </w:p>
    <w:p w14:paraId="234346E5" w14:textId="360F27A5" w:rsidR="0066358A" w:rsidRPr="00643016" w:rsidRDefault="0066358A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在職專班研究生之指導</w:t>
      </w:r>
      <w:proofErr w:type="gramStart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採</w:t>
      </w:r>
      <w:proofErr w:type="gramEnd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外加方式處理，但每位教授</w:t>
      </w:r>
      <w:proofErr w:type="gramStart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每年選收人</w:t>
      </w:r>
      <w:proofErr w:type="gramEnd"/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數至多不得超過2人。</w:t>
      </w:r>
    </w:p>
    <w:p w14:paraId="67039788" w14:textId="1BEB42D7" w:rsidR="0066358A" w:rsidRPr="00643016" w:rsidRDefault="005406B5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國際學生選指導教授配合學校招生日期單獨進行作業，依據學生填寫指導教授志願表，每位教授每年至多收</w:t>
      </w:r>
      <w:r w:rsidR="00AF41AA">
        <w:rPr>
          <w:rFonts w:ascii="標楷體" w:eastAsia="標楷體" w:hAnsi="標楷體" w:cs="芫荽" w:hint="eastAsia"/>
          <w:color w:val="262626"/>
          <w:kern w:val="0"/>
          <w14:ligatures w14:val="none"/>
        </w:rPr>
        <w:t>四</w:t>
      </w: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名國際學生(碩士或博士生)</w:t>
      </w:r>
      <w:r w:rsidRPr="00643016">
        <w:rPr>
          <w:rFonts w:ascii="標楷體" w:eastAsia="標楷體" w:hAnsi="標楷體" w:cs="芫荽"/>
          <w:color w:val="262626"/>
          <w:kern w:val="0"/>
          <w14:ligatures w14:val="none"/>
        </w:rPr>
        <w:t>。</w:t>
      </w:r>
    </w:p>
    <w:p w14:paraId="0FD91C2B" w14:textId="4206DA23" w:rsidR="0066358A" w:rsidRPr="00643016" w:rsidRDefault="005406B5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屆齡退休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前二年之教授指導博士生必須採共同指導方式行之。</w:t>
      </w: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而屆齡退休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前一年之教授指導碩士生亦須採共同指導方式行之。</w:t>
      </w:r>
    </w:p>
    <w:p w14:paraId="171A5658" w14:textId="594B8A56" w:rsidR="0066358A" w:rsidRPr="00643016" w:rsidRDefault="005406B5" w:rsidP="00AA0AF0">
      <w:pPr>
        <w:pStyle w:val="a9"/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標楷體" w:eastAsia="標楷體" w:hAnsi="標楷體" w:cs="芫荽"/>
          <w:color w:val="262626"/>
          <w:kern w:val="0"/>
          <w14:ligatures w14:val="none"/>
        </w:rPr>
      </w:pPr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本作業流程經系</w:t>
      </w:r>
      <w:proofErr w:type="gramStart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務</w:t>
      </w:r>
      <w:proofErr w:type="gramEnd"/>
      <w:r w:rsidRPr="00643016">
        <w:rPr>
          <w:rFonts w:ascii="標楷體" w:eastAsia="標楷體" w:hAnsi="標楷體" w:cs="芫荽" w:hint="eastAsia"/>
          <w:color w:val="262626"/>
          <w:kern w:val="0"/>
          <w14:ligatures w14:val="none"/>
        </w:rPr>
        <w:t>會議通過，修正時亦同</w:t>
      </w:r>
      <w:r w:rsidRPr="00643016">
        <w:rPr>
          <w:rFonts w:ascii="標楷體" w:eastAsia="標楷體" w:hAnsi="標楷體" w:cs="芫荽" w:hint="eastAsia"/>
          <w:b/>
          <w:bCs/>
          <w:color w:val="262626"/>
          <w:kern w:val="0"/>
          <w14:ligatures w14:val="none"/>
        </w:rPr>
        <w:t>。</w:t>
      </w:r>
    </w:p>
    <w:p w14:paraId="59625167" w14:textId="77777777" w:rsidR="00061277" w:rsidRPr="00473462" w:rsidRDefault="00061277" w:rsidP="00AA0AF0">
      <w:pPr>
        <w:spacing w:after="0" w:line="240" w:lineRule="auto"/>
        <w:jc w:val="both"/>
        <w:rPr>
          <w:rFonts w:ascii="芫荽" w:eastAsia="芫荽" w:hAnsi="芫荽" w:cs="芫荽"/>
        </w:rPr>
      </w:pPr>
    </w:p>
    <w:sectPr w:rsidR="00061277" w:rsidRPr="00473462" w:rsidSect="0064445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AC738" w14:textId="77777777" w:rsidR="00150D21" w:rsidRDefault="00150D21" w:rsidP="00605C9A">
      <w:pPr>
        <w:spacing w:after="0" w:line="240" w:lineRule="auto"/>
      </w:pPr>
      <w:r>
        <w:separator/>
      </w:r>
    </w:p>
  </w:endnote>
  <w:endnote w:type="continuationSeparator" w:id="0">
    <w:p w14:paraId="1C86765F" w14:textId="77777777" w:rsidR="00150D21" w:rsidRDefault="00150D21" w:rsidP="0060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0943"/>
      <w:docPartObj>
        <w:docPartGallery w:val="Page Numbers (Bottom of Page)"/>
        <w:docPartUnique/>
      </w:docPartObj>
    </w:sdtPr>
    <w:sdtEndPr/>
    <w:sdtContent>
      <w:p w14:paraId="0D9EFD22" w14:textId="51BC1DAF" w:rsidR="00605C9A" w:rsidRDefault="00605C9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FC277A" w14:textId="77777777" w:rsidR="00605C9A" w:rsidRDefault="00605C9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60693" w14:textId="77777777" w:rsidR="00150D21" w:rsidRDefault="00150D21" w:rsidP="00605C9A">
      <w:pPr>
        <w:spacing w:after="0" w:line="240" w:lineRule="auto"/>
      </w:pPr>
      <w:r>
        <w:separator/>
      </w:r>
    </w:p>
  </w:footnote>
  <w:footnote w:type="continuationSeparator" w:id="0">
    <w:p w14:paraId="38AB055E" w14:textId="77777777" w:rsidR="00150D21" w:rsidRDefault="00150D21" w:rsidP="00605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F6400"/>
    <w:multiLevelType w:val="hybridMultilevel"/>
    <w:tmpl w:val="5EE257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BDFCE792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06426BF"/>
    <w:multiLevelType w:val="multilevel"/>
    <w:tmpl w:val="5100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560" w:hanging="48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C6EEF"/>
    <w:multiLevelType w:val="multilevel"/>
    <w:tmpl w:val="441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8018AD"/>
    <w:multiLevelType w:val="multilevel"/>
    <w:tmpl w:val="9F76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06538"/>
    <w:multiLevelType w:val="hybridMultilevel"/>
    <w:tmpl w:val="2DE643C4"/>
    <w:lvl w:ilvl="0" w:tplc="4784EB9E">
      <w:start w:val="1"/>
      <w:numFmt w:val="taiwaneseCountingThousand"/>
      <w:lvlText w:val="%1、"/>
      <w:lvlJc w:val="left"/>
      <w:pPr>
        <w:ind w:left="622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wMDc3MzAwNjUwNDdW0lEKTi0uzszPAykwqQUADzE29ywAAAA="/>
  </w:docVars>
  <w:rsids>
    <w:rsidRoot w:val="0066358A"/>
    <w:rsid w:val="00061277"/>
    <w:rsid w:val="00150D21"/>
    <w:rsid w:val="002764DE"/>
    <w:rsid w:val="002A2526"/>
    <w:rsid w:val="002F7ABB"/>
    <w:rsid w:val="00421C0F"/>
    <w:rsid w:val="00473462"/>
    <w:rsid w:val="00525F15"/>
    <w:rsid w:val="005406B5"/>
    <w:rsid w:val="00571334"/>
    <w:rsid w:val="00572F3F"/>
    <w:rsid w:val="00605C9A"/>
    <w:rsid w:val="00615441"/>
    <w:rsid w:val="00643016"/>
    <w:rsid w:val="00644456"/>
    <w:rsid w:val="0066358A"/>
    <w:rsid w:val="006D4BC9"/>
    <w:rsid w:val="0071185B"/>
    <w:rsid w:val="00764C08"/>
    <w:rsid w:val="00841A0B"/>
    <w:rsid w:val="00966041"/>
    <w:rsid w:val="009C7824"/>
    <w:rsid w:val="00A2398F"/>
    <w:rsid w:val="00AA0AF0"/>
    <w:rsid w:val="00AA4CEF"/>
    <w:rsid w:val="00AA63F4"/>
    <w:rsid w:val="00AC1E8A"/>
    <w:rsid w:val="00AD0CBB"/>
    <w:rsid w:val="00AF41AA"/>
    <w:rsid w:val="00B52E57"/>
    <w:rsid w:val="00B62DBA"/>
    <w:rsid w:val="00B821E6"/>
    <w:rsid w:val="00B82DBA"/>
    <w:rsid w:val="00BE415B"/>
    <w:rsid w:val="00BF1C38"/>
    <w:rsid w:val="00C61FCE"/>
    <w:rsid w:val="00DA41A8"/>
    <w:rsid w:val="00DB094B"/>
    <w:rsid w:val="00E35DF8"/>
    <w:rsid w:val="00ED3F1B"/>
    <w:rsid w:val="00FC2A41"/>
    <w:rsid w:val="00F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821D9"/>
  <w15:chartTrackingRefBased/>
  <w15:docId w15:val="{0BD2EFD0-48A9-4A34-A875-5B09FC25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6358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8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8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8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8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8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35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3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66358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3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358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35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35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35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3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3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3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5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635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358A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66358A"/>
    <w:rPr>
      <w:b/>
      <w:bCs/>
    </w:rPr>
  </w:style>
  <w:style w:type="paragraph" w:styleId="Web">
    <w:name w:val="Normal (Web)"/>
    <w:basedOn w:val="a"/>
    <w:uiPriority w:val="99"/>
    <w:semiHidden/>
    <w:unhideWhenUsed/>
    <w:rsid w:val="0066358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605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05C9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05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05C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175B-CC4F-42B4-9DE6-9D4CAD26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H. Wang</dc:creator>
  <cp:keywords/>
  <dc:description/>
  <cp:lastModifiedBy>user</cp:lastModifiedBy>
  <cp:revision>2</cp:revision>
  <cp:lastPrinted>2025-11-10T01:51:00Z</cp:lastPrinted>
  <dcterms:created xsi:type="dcterms:W3CDTF">2025-12-02T00:10:00Z</dcterms:created>
  <dcterms:modified xsi:type="dcterms:W3CDTF">2025-12-02T00:10:00Z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8d6cdc41-8d2c-45e3-a2d5-8e395d881c2f</vt:lpwstr>
  </property>
</Properties>
</file>